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CD" w:rsidRDefault="00E451CD">
      <w:pPr>
        <w:rPr>
          <w:b/>
          <w:u w:val="single"/>
        </w:rPr>
      </w:pPr>
      <w:r>
        <w:rPr>
          <w:b/>
          <w:u w:val="single"/>
        </w:rPr>
        <w:t>NCCF Mission Statement:</w:t>
      </w:r>
    </w:p>
    <w:p w:rsidR="00E451CD" w:rsidRPr="00E451CD" w:rsidRDefault="00E451CD">
      <w:pPr>
        <w:rPr>
          <w:sz w:val="18"/>
          <w:szCs w:val="18"/>
        </w:rPr>
      </w:pPr>
      <w:r w:rsidRPr="00E451CD">
        <w:rPr>
          <w:rFonts w:cs="Verdana"/>
          <w:color w:val="262626"/>
          <w:sz w:val="18"/>
          <w:szCs w:val="18"/>
        </w:rPr>
        <w:t>Our funds are used in eliminating cancer as a major health problem in dogs through education, outreach and research to save lives though finding cures, better treatments, more accurate cost effective diagnostic methods in dealing with cancer and diminishing dogs suffering from cancer.</w:t>
      </w:r>
    </w:p>
    <w:p w:rsidR="00E451CD" w:rsidRDefault="00E451CD">
      <w:pPr>
        <w:rPr>
          <w:b/>
          <w:u w:val="single"/>
        </w:rPr>
      </w:pPr>
    </w:p>
    <w:p w:rsidR="00E451CD" w:rsidRDefault="00E451CD">
      <w:pPr>
        <w:rPr>
          <w:b/>
          <w:u w:val="single"/>
        </w:rPr>
      </w:pPr>
    </w:p>
    <w:p w:rsidR="00E451CD" w:rsidRDefault="00E451CD">
      <w:pPr>
        <w:rPr>
          <w:b/>
          <w:u w:val="single"/>
        </w:rPr>
      </w:pPr>
      <w:r>
        <w:rPr>
          <w:b/>
          <w:u w:val="single"/>
        </w:rPr>
        <w:t>Problem Statement:</w:t>
      </w:r>
    </w:p>
    <w:p w:rsidR="00E451CD" w:rsidRPr="00E451CD" w:rsidRDefault="00E451CD">
      <w:pPr>
        <w:rPr>
          <w:sz w:val="18"/>
          <w:szCs w:val="18"/>
        </w:rPr>
      </w:pPr>
      <w:r>
        <w:rPr>
          <w:sz w:val="18"/>
          <w:szCs w:val="18"/>
        </w:rPr>
        <w:t xml:space="preserve">Bones has asked our team to create an application or website that will allow the organization to raise money to support canines with cancer. </w:t>
      </w:r>
    </w:p>
    <w:p w:rsidR="00E451CD" w:rsidRDefault="00E451CD">
      <w:pPr>
        <w:rPr>
          <w:b/>
          <w:u w:val="single"/>
        </w:rPr>
      </w:pPr>
    </w:p>
    <w:p w:rsidR="00E451CD" w:rsidRDefault="00E451CD">
      <w:pPr>
        <w:rPr>
          <w:b/>
          <w:u w:val="single"/>
        </w:rPr>
      </w:pPr>
      <w:bookmarkStart w:id="0" w:name="_GoBack"/>
      <w:bookmarkEnd w:id="0"/>
    </w:p>
    <w:p w:rsidR="00B83FFB" w:rsidRPr="00E451CD" w:rsidRDefault="00E451CD">
      <w:pPr>
        <w:rPr>
          <w:b/>
          <w:u w:val="single"/>
        </w:rPr>
      </w:pPr>
      <w:r w:rsidRPr="00E451CD">
        <w:rPr>
          <w:b/>
          <w:u w:val="single"/>
        </w:rPr>
        <w:t>Features:</w:t>
      </w:r>
    </w:p>
    <w:p w:rsidR="00E451CD" w:rsidRPr="00E451CD" w:rsidRDefault="00E451CD" w:rsidP="00E451CD">
      <w:pPr>
        <w:widowControl w:val="0"/>
        <w:autoSpaceDE w:val="0"/>
        <w:autoSpaceDN w:val="0"/>
        <w:adjustRightInd w:val="0"/>
        <w:spacing w:after="240"/>
        <w:rPr>
          <w:rFonts w:ascii="Times" w:hAnsi="Times" w:cs="Times"/>
          <w:sz w:val="18"/>
          <w:szCs w:val="18"/>
        </w:rPr>
      </w:pPr>
      <w:proofErr w:type="spellStart"/>
      <w:r w:rsidRPr="00E451CD">
        <w:rPr>
          <w:rFonts w:ascii="Calibri" w:hAnsi="Calibri" w:cs="Calibri"/>
          <w:sz w:val="18"/>
          <w:szCs w:val="18"/>
        </w:rPr>
        <w:t>Braxtyn’s</w:t>
      </w:r>
      <w:proofErr w:type="spellEnd"/>
      <w:r w:rsidRPr="00E451CD">
        <w:rPr>
          <w:rFonts w:ascii="Calibri" w:hAnsi="Calibri" w:cs="Calibri"/>
          <w:sz w:val="18"/>
          <w:szCs w:val="18"/>
        </w:rPr>
        <w:t xml:space="preserve"> Bounty for Bones Silent Auction App Solutions Requirements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Auction/charity event name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Date Location Logo Countdown Timer until auction close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Auction listing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Image Description Starting bid </w:t>
      </w:r>
      <w:proofErr w:type="spellStart"/>
      <w:r w:rsidRPr="00E451CD">
        <w:rPr>
          <w:rFonts w:ascii="Calibri" w:hAnsi="Calibri" w:cs="Calibri"/>
          <w:sz w:val="18"/>
          <w:szCs w:val="18"/>
        </w:rPr>
        <w:t>Bid</w:t>
      </w:r>
      <w:proofErr w:type="spellEnd"/>
      <w:r w:rsidRPr="00E451CD">
        <w:rPr>
          <w:rFonts w:ascii="Calibri" w:hAnsi="Calibri" w:cs="Calibri"/>
          <w:sz w:val="18"/>
          <w:szCs w:val="18"/>
        </w:rPr>
        <w:t xml:space="preserve"> Increment Current bid Option to include who donated item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Bid button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Bid amount Happy </w:t>
      </w:r>
      <w:proofErr w:type="spellStart"/>
      <w:r w:rsidRPr="00E451CD">
        <w:rPr>
          <w:rFonts w:ascii="Calibri" w:hAnsi="Calibri" w:cs="Calibri"/>
          <w:sz w:val="18"/>
          <w:szCs w:val="18"/>
        </w:rPr>
        <w:t>emoji</w:t>
      </w:r>
      <w:proofErr w:type="spellEnd"/>
      <w:r w:rsidRPr="00E451CD">
        <w:rPr>
          <w:rFonts w:ascii="Calibri" w:hAnsi="Calibri" w:cs="Calibri"/>
          <w:sz w:val="18"/>
          <w:szCs w:val="18"/>
        </w:rPr>
        <w:t xml:space="preserve"> for winning item Sad </w:t>
      </w:r>
      <w:proofErr w:type="spellStart"/>
      <w:r w:rsidRPr="00E451CD">
        <w:rPr>
          <w:rFonts w:ascii="Calibri" w:hAnsi="Calibri" w:cs="Calibri"/>
          <w:sz w:val="18"/>
          <w:szCs w:val="18"/>
        </w:rPr>
        <w:t>emoji</w:t>
      </w:r>
      <w:proofErr w:type="spellEnd"/>
      <w:r w:rsidRPr="00E451CD">
        <w:rPr>
          <w:rFonts w:ascii="Calibri" w:hAnsi="Calibri" w:cs="Calibri"/>
          <w:sz w:val="18"/>
          <w:szCs w:val="18"/>
        </w:rPr>
        <w:t xml:space="preserve"> for losing Option to auto-bid up until $X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Notifications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Can be internal to app as long as notification is sent that appears on phone Text/Notify when outbid Text/Notify what amount will win bid and bid increment Text/Notify when winning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Notifications when the back-end will shut off auction Ability to re-bid from responding to notification Ability for back-end to push notifications Ability to turn off notifications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Registration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Ability to assign unique identifier to each person and track their bids *Billing info/ability to swipe or input credit card*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Check out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Cart of items won Total due on all items *If billing is included, ability to charge to card presented at registration and close tab*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w:t>
      </w:r>
      <w:proofErr w:type="gramStart"/>
      <w:r w:rsidRPr="00E451CD">
        <w:rPr>
          <w:rFonts w:ascii="Calibri" w:hAnsi="Calibri" w:cs="Calibri"/>
          <w:b/>
          <w:bCs/>
          <w:sz w:val="18"/>
          <w:szCs w:val="18"/>
        </w:rPr>
        <w:t>understand</w:t>
      </w:r>
      <w:proofErr w:type="gramEnd"/>
      <w:r w:rsidRPr="00E451CD">
        <w:rPr>
          <w:rFonts w:ascii="Calibri" w:hAnsi="Calibri" w:cs="Calibri"/>
          <w:b/>
          <w:bCs/>
          <w:sz w:val="18"/>
          <w:szCs w:val="18"/>
        </w:rPr>
        <w:t xml:space="preserve"> that billing ability may not be included*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b/>
          <w:bCs/>
          <w:sz w:val="18"/>
          <w:szCs w:val="18"/>
        </w:rPr>
        <w:t xml:space="preserve">On the back end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Ability to see total items in cart by person Ability to remove items to move back into auction </w:t>
      </w:r>
    </w:p>
    <w:p w:rsidR="00E451CD" w:rsidRPr="00E451CD" w:rsidRDefault="00E451CD" w:rsidP="00E451CD">
      <w:pPr>
        <w:widowControl w:val="0"/>
        <w:autoSpaceDE w:val="0"/>
        <w:autoSpaceDN w:val="0"/>
        <w:adjustRightInd w:val="0"/>
        <w:spacing w:after="240"/>
        <w:rPr>
          <w:rFonts w:ascii="Times" w:hAnsi="Times" w:cs="Times"/>
          <w:sz w:val="18"/>
          <w:szCs w:val="18"/>
        </w:rPr>
      </w:pPr>
      <w:r w:rsidRPr="00E451CD">
        <w:rPr>
          <w:rFonts w:ascii="Calibri" w:hAnsi="Calibri" w:cs="Calibri"/>
          <w:sz w:val="18"/>
          <w:szCs w:val="18"/>
        </w:rPr>
        <w:t xml:space="preserve">Ability to see list of individuals bid on each item in $ order Ability to check individuals out/close account </w:t>
      </w:r>
    </w:p>
    <w:p w:rsidR="00E451CD" w:rsidRPr="00E451CD" w:rsidRDefault="00E451CD"/>
    <w:sectPr w:rsidR="00E451CD" w:rsidRPr="00E451CD" w:rsidSect="001558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D"/>
    <w:rsid w:val="0015589E"/>
    <w:rsid w:val="00B83FFB"/>
    <w:rsid w:val="00E4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08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1530</Characters>
  <Application>Microsoft Macintosh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cp:lastPrinted>2015-09-22T00:44:00Z</cp:lastPrinted>
  <dcterms:created xsi:type="dcterms:W3CDTF">2015-09-22T00:40:00Z</dcterms:created>
  <dcterms:modified xsi:type="dcterms:W3CDTF">2015-09-22T00:47:00Z</dcterms:modified>
</cp:coreProperties>
</file>